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1"/>
        <w:gridCol w:w="1382"/>
        <w:tblGridChange w:id="0">
          <w:tblGrid>
            <w:gridCol w:w="9141"/>
            <w:gridCol w:w="1382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dossier d’aprenentatge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Rúbrica d’avaluació d’activitats orals i escrites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35%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Full de control de deures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highlight w:val="yellow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 obtinguda en només un trimestre, ja que l’optativa és trimestral, però cada alumnat la cursa en un trimestre distint (T1, T2 o T3).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vertAlign w:val="baseline"/>
          <w:rtl w:val="0"/>
        </w:rPr>
        <w:t xml:space="preserve">QT1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rtl w:val="0"/>
        </w:rPr>
        <w:t xml:space="preserve"> o QT2 o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C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-A final de curs s’entregarà a l’alumnat amb l’assignatura pendent el dossier de recuperació corresponent que haurà de presentar a la cap de departament i/o professora de biologia de referència durant el curs següent.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3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-809621</wp:posOffset>
                </wp:positionH>
                <wp:positionV relativeFrom="paragraph">
                  <wp:posOffset>-1900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4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Optativa de 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Biologia i Geologia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2n d’ESO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1KYbqqS3UFVtJ5B2UbZuAUVH+g==">CgMxLjA4AHIhMUpQbVc5WUtwaG5BSkF2TzJjQnY1TGRKb2pUd2JaZjV0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